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A4B92" w14:textId="77777777" w:rsidR="00AC05B6" w:rsidRPr="00AC05B6" w:rsidRDefault="00AC05B6" w:rsidP="00AC05B6">
      <w:pPr>
        <w:shd w:val="clear" w:color="auto" w:fill="FFFFFF"/>
        <w:spacing w:after="0" w:line="240" w:lineRule="auto"/>
        <w:jc w:val="center"/>
        <w:rPr>
          <w:rFonts w:ascii="Helvetica" w:eastAsia="Times New Roman" w:hAnsi="Helvetica" w:cs="Helvetica"/>
          <w:color w:val="26282A"/>
          <w:sz w:val="24"/>
          <w:szCs w:val="24"/>
        </w:rPr>
      </w:pPr>
      <w:r w:rsidRPr="00AC05B6">
        <w:rPr>
          <w:rFonts w:ascii="DengXian" w:eastAsia="DengXian" w:hAnsi="DengXian" w:cs="Helvetica" w:hint="eastAsia"/>
          <w:color w:val="26282A"/>
          <w:sz w:val="40"/>
          <w:szCs w:val="40"/>
        </w:rPr>
        <w:t>拼音课程介绍</w:t>
      </w:r>
    </w:p>
    <w:p w14:paraId="1A01D936" w14:textId="77777777" w:rsidR="00AC05B6" w:rsidRPr="00AC05B6" w:rsidRDefault="00AC05B6" w:rsidP="00AC05B6">
      <w:pPr>
        <w:shd w:val="clear" w:color="auto" w:fill="FFFFFF"/>
        <w:spacing w:before="100" w:beforeAutospacing="1" w:after="100" w:afterAutospacing="1" w:line="240" w:lineRule="auto"/>
        <w:jc w:val="center"/>
        <w:rPr>
          <w:rFonts w:ascii="Helvetica" w:eastAsia="Times New Roman" w:hAnsi="Helvetica" w:cs="Helvetica"/>
          <w:sz w:val="24"/>
          <w:szCs w:val="24"/>
        </w:rPr>
      </w:pPr>
      <w:r w:rsidRPr="00AC05B6">
        <w:rPr>
          <w:rFonts w:ascii="Helvetica" w:eastAsia="Times New Roman" w:hAnsi="Helvetica" w:cs="Helvetica"/>
          <w:sz w:val="28"/>
          <w:szCs w:val="28"/>
        </w:rPr>
        <w:t>                  </w:t>
      </w:r>
      <w:r w:rsidRPr="00AC05B6">
        <w:rPr>
          <w:rFonts w:ascii="DengXian" w:eastAsia="DengXian" w:hAnsi="DengXian" w:cs="Helvetica" w:hint="eastAsia"/>
          <w:sz w:val="28"/>
          <w:szCs w:val="28"/>
        </w:rPr>
        <w:t>教师</w:t>
      </w:r>
      <w:r w:rsidRPr="00AC05B6">
        <w:rPr>
          <w:rFonts w:ascii="Helvetica" w:eastAsia="Times New Roman" w:hAnsi="Helvetica" w:cs="Helvetica"/>
          <w:sz w:val="28"/>
          <w:szCs w:val="28"/>
        </w:rPr>
        <w:t>—</w:t>
      </w:r>
      <w:r w:rsidRPr="00AC05B6">
        <w:rPr>
          <w:rFonts w:ascii="DengXian" w:eastAsia="DengXian" w:hAnsi="DengXian" w:cs="Helvetica" w:hint="eastAsia"/>
          <w:sz w:val="28"/>
          <w:szCs w:val="28"/>
        </w:rPr>
        <w:t>王丽华</w:t>
      </w:r>
    </w:p>
    <w:p w14:paraId="53F6B6CC" w14:textId="77777777" w:rsidR="00AC05B6" w:rsidRPr="00AC05B6" w:rsidRDefault="00AC05B6" w:rsidP="00AC05B6">
      <w:pPr>
        <w:shd w:val="clear" w:color="auto" w:fill="FFFFFF"/>
        <w:spacing w:before="100" w:beforeAutospacing="1" w:after="100" w:afterAutospacing="1" w:line="240" w:lineRule="auto"/>
        <w:rPr>
          <w:rFonts w:ascii="Helvetica" w:eastAsia="Times New Roman" w:hAnsi="Helvetica" w:cs="Helvetica"/>
          <w:sz w:val="24"/>
          <w:szCs w:val="24"/>
        </w:rPr>
      </w:pPr>
      <w:r w:rsidRPr="00AC05B6">
        <w:rPr>
          <w:rFonts w:ascii="Helvetica" w:eastAsia="Times New Roman" w:hAnsi="Helvetica" w:cs="Helvetica"/>
          <w:sz w:val="28"/>
          <w:szCs w:val="28"/>
        </w:rPr>
        <w:t>         </w:t>
      </w:r>
      <w:r w:rsidRPr="00AC05B6">
        <w:rPr>
          <w:rFonts w:ascii="DengXian" w:eastAsia="DengXian" w:hAnsi="DengXian" w:cs="Helvetica" w:hint="eastAsia"/>
          <w:sz w:val="28"/>
          <w:szCs w:val="28"/>
        </w:rPr>
        <w:t>汉语拼音是学生进入中文</w:t>
      </w:r>
      <w:r w:rsidRPr="00AC05B6">
        <w:rPr>
          <w:rFonts w:ascii="Helvetica" w:eastAsia="Times New Roman" w:hAnsi="Helvetica" w:cs="Helvetica"/>
          <w:sz w:val="28"/>
          <w:szCs w:val="28"/>
        </w:rPr>
        <w:t>AP</w:t>
      </w:r>
      <w:r w:rsidRPr="00AC05B6">
        <w:rPr>
          <w:rFonts w:ascii="DengXian" w:eastAsia="DengXian" w:hAnsi="DengXian" w:cs="Helvetica" w:hint="eastAsia"/>
          <w:sz w:val="28"/>
          <w:szCs w:val="28"/>
        </w:rPr>
        <w:t>学习和通过中文</w:t>
      </w:r>
      <w:r w:rsidRPr="00AC05B6">
        <w:rPr>
          <w:rFonts w:ascii="Helvetica" w:eastAsia="Times New Roman" w:hAnsi="Helvetica" w:cs="Helvetica"/>
          <w:sz w:val="28"/>
          <w:szCs w:val="28"/>
        </w:rPr>
        <w:t>AP</w:t>
      </w:r>
      <w:r w:rsidRPr="00AC05B6">
        <w:rPr>
          <w:rFonts w:ascii="DengXian" w:eastAsia="DengXian" w:hAnsi="DengXian" w:cs="Helvetica" w:hint="eastAsia"/>
          <w:sz w:val="28"/>
          <w:szCs w:val="28"/>
        </w:rPr>
        <w:t>考试的基本工具。汉语拼音可以使学生掌握认读汉字，提高识字和阅读的能力。学习普通话，发音标准。根据海外孩子的特点，我的课程采用变通的方式，帮助孩子尽早进入拼读音节的教学。我的课程主要用于对学生进行认读声母，韵母，声调，拼读音节及辨音，正音的训练。根据新时代的要求，我们还尝试学习用手机，</w:t>
      </w:r>
      <w:r w:rsidRPr="00AC05B6">
        <w:rPr>
          <w:rFonts w:ascii="Helvetica" w:eastAsia="Times New Roman" w:hAnsi="Helvetica" w:cs="Helvetica"/>
          <w:sz w:val="28"/>
          <w:szCs w:val="28"/>
        </w:rPr>
        <w:t>I-pad</w:t>
      </w:r>
      <w:r w:rsidRPr="00AC05B6">
        <w:rPr>
          <w:rFonts w:ascii="DengXian" w:eastAsia="DengXian" w:hAnsi="DengXian" w:cs="Helvetica" w:hint="eastAsia"/>
          <w:sz w:val="28"/>
          <w:szCs w:val="28"/>
        </w:rPr>
        <w:t>，电脑拼音打字。既可以起到复习巩固的效果，也可以培养孩子实际操作能力，学以致用。如果教学时间增加，我们还可以进行拼音阅读及拼音加绘画的低级和中级写作，将推进另一高潮的学习及运用汉语拼音，大大提高学生学习拼音的兴趣。也完成自我实现</w:t>
      </w:r>
      <w:r w:rsidRPr="00AC05B6">
        <w:rPr>
          <w:rFonts w:ascii="Helvetica" w:eastAsia="Times New Roman" w:hAnsi="Helvetica" w:cs="Helvetica"/>
          <w:sz w:val="28"/>
          <w:szCs w:val="28"/>
        </w:rPr>
        <w:t>—</w:t>
      </w:r>
      <w:r w:rsidRPr="00AC05B6">
        <w:rPr>
          <w:rFonts w:ascii="DengXian" w:eastAsia="DengXian" w:hAnsi="DengXian" w:cs="Helvetica" w:hint="eastAsia"/>
          <w:sz w:val="28"/>
          <w:szCs w:val="28"/>
        </w:rPr>
        <w:t>享受成就感。</w:t>
      </w:r>
    </w:p>
    <w:p w14:paraId="3ACF8335" w14:textId="77777777" w:rsidR="00AC05B6" w:rsidRPr="00AC05B6" w:rsidRDefault="00AC05B6" w:rsidP="00AC05B6">
      <w:pPr>
        <w:shd w:val="clear" w:color="auto" w:fill="FFFFFF"/>
        <w:spacing w:before="100" w:beforeAutospacing="1" w:after="100" w:afterAutospacing="1" w:line="240" w:lineRule="auto"/>
        <w:jc w:val="center"/>
        <w:rPr>
          <w:rFonts w:ascii="Helvetica" w:eastAsia="Times New Roman" w:hAnsi="Helvetica" w:cs="Helvetica"/>
          <w:color w:val="26282A"/>
          <w:sz w:val="24"/>
          <w:szCs w:val="24"/>
        </w:rPr>
      </w:pPr>
      <w:r w:rsidRPr="00AC05B6">
        <w:rPr>
          <w:rFonts w:ascii="Helvetica" w:eastAsia="Times New Roman" w:hAnsi="Helvetica" w:cs="Helvetica"/>
          <w:color w:val="26282A"/>
          <w:sz w:val="28"/>
          <w:szCs w:val="28"/>
        </w:rPr>
        <w:t>Introduction to Chinese Pinyin</w:t>
      </w:r>
    </w:p>
    <w:p w14:paraId="45E94C97" w14:textId="77777777" w:rsidR="00AC05B6" w:rsidRPr="00AC05B6" w:rsidRDefault="00AC05B6" w:rsidP="00AC05B6">
      <w:pPr>
        <w:shd w:val="clear" w:color="auto" w:fill="FFFFFF"/>
        <w:spacing w:before="100" w:beforeAutospacing="1" w:after="100" w:afterAutospacing="1" w:line="240" w:lineRule="auto"/>
        <w:ind w:left="2880" w:firstLine="720"/>
        <w:jc w:val="center"/>
        <w:rPr>
          <w:rFonts w:ascii="Helvetica" w:eastAsia="Times New Roman" w:hAnsi="Helvetica" w:cs="Helvetica"/>
          <w:color w:val="26282A"/>
          <w:sz w:val="24"/>
          <w:szCs w:val="24"/>
        </w:rPr>
      </w:pPr>
      <w:r w:rsidRPr="00AC05B6">
        <w:rPr>
          <w:rFonts w:ascii="Helvetica" w:eastAsia="Times New Roman" w:hAnsi="Helvetica" w:cs="Helvetica"/>
          <w:color w:val="26282A"/>
          <w:sz w:val="28"/>
          <w:szCs w:val="28"/>
        </w:rPr>
        <w:t>Instructor—Lihua Wang</w:t>
      </w:r>
    </w:p>
    <w:p w14:paraId="222C0982" w14:textId="77777777" w:rsidR="00AC05B6" w:rsidRPr="00AC05B6" w:rsidRDefault="00AC05B6" w:rsidP="00AC05B6">
      <w:pPr>
        <w:shd w:val="clear" w:color="auto" w:fill="FFFFFF"/>
        <w:spacing w:after="0" w:line="240" w:lineRule="auto"/>
        <w:rPr>
          <w:rFonts w:ascii="Helvetica" w:eastAsia="Times New Roman" w:hAnsi="Helvetica" w:cs="Helvetica"/>
          <w:color w:val="26282A"/>
          <w:sz w:val="24"/>
          <w:szCs w:val="24"/>
        </w:rPr>
      </w:pPr>
      <w:r w:rsidRPr="00AC05B6">
        <w:rPr>
          <w:rFonts w:ascii="Helvetica" w:eastAsia="Times New Roman" w:hAnsi="Helvetica" w:cs="Helvetica"/>
          <w:color w:val="26282A"/>
          <w:sz w:val="28"/>
          <w:szCs w:val="28"/>
        </w:rPr>
        <w:t xml:space="preserve">         Chinese Pinyin is a fundamental tool for students to start learning Chinese AP and pass the Chinese AP exams. Chinese Pinyin can help students to master the recognition of Chinese characters, improve their literacy and reading </w:t>
      </w:r>
      <w:proofErr w:type="gramStart"/>
      <w:r w:rsidRPr="00AC05B6">
        <w:rPr>
          <w:rFonts w:ascii="Helvetica" w:eastAsia="Times New Roman" w:hAnsi="Helvetica" w:cs="Helvetica"/>
          <w:color w:val="26282A"/>
          <w:sz w:val="28"/>
          <w:szCs w:val="28"/>
        </w:rPr>
        <w:t>ability,  and</w:t>
      </w:r>
      <w:proofErr w:type="gramEnd"/>
      <w:r w:rsidRPr="00AC05B6">
        <w:rPr>
          <w:rFonts w:ascii="Helvetica" w:eastAsia="Times New Roman" w:hAnsi="Helvetica" w:cs="Helvetica"/>
          <w:color w:val="26282A"/>
          <w:sz w:val="28"/>
          <w:szCs w:val="28"/>
        </w:rPr>
        <w:t xml:space="preserve"> learn to speak Mandarin fluently. According to the characteristics of overseas students, my course adopts flexible methods to help students learn spelling syllables as soon as possible. My course mainly trains students to recognize and read initials, vowels, tones, spelling syllables, and discern correct sounds. According to the requirements of the new era, we also try to train students to type Pinyin using mobile phones, I-pads, and computer, which not only helps students to review and consolidate but also cultivates children's practical ability to apply what they have learned. If the teaching time allows, we can also practice reading in pinyin as well as writing in Pinyin plus drawing at the low and intermediate levels. The practice of reading and writing in Pinyin will promote another climax of learning and the use of Chinese pinyin, which in return will greatly increase students' interest in learning pinyin and help them to achieve self-realization and provide a </w:t>
      </w:r>
      <w:proofErr w:type="gramStart"/>
      <w:r w:rsidRPr="00AC05B6">
        <w:rPr>
          <w:rFonts w:ascii="Helvetica" w:eastAsia="Times New Roman" w:hAnsi="Helvetica" w:cs="Helvetica"/>
          <w:color w:val="26282A"/>
          <w:sz w:val="28"/>
          <w:szCs w:val="28"/>
        </w:rPr>
        <w:t>sense</w:t>
      </w:r>
      <w:proofErr w:type="gramEnd"/>
    </w:p>
    <w:p w14:paraId="0E75931A" w14:textId="77777777" w:rsidR="00AC05B6" w:rsidRPr="00AC05B6" w:rsidRDefault="00AC05B6" w:rsidP="00AC05B6">
      <w:pPr>
        <w:shd w:val="clear" w:color="auto" w:fill="FFFFFF"/>
        <w:spacing w:after="0" w:line="240" w:lineRule="auto"/>
        <w:rPr>
          <w:rFonts w:ascii="Helvetica" w:eastAsia="Times New Roman" w:hAnsi="Helvetica" w:cs="Helvetica"/>
          <w:color w:val="26282A"/>
          <w:sz w:val="24"/>
          <w:szCs w:val="24"/>
        </w:rPr>
      </w:pPr>
      <w:r w:rsidRPr="00AC05B6">
        <w:rPr>
          <w:rFonts w:ascii="Helvetica" w:eastAsia="Times New Roman" w:hAnsi="Helvetica" w:cs="Helvetica"/>
          <w:color w:val="26282A"/>
          <w:sz w:val="28"/>
          <w:szCs w:val="28"/>
        </w:rPr>
        <w:t> of accomplishment.</w:t>
      </w:r>
    </w:p>
    <w:p w14:paraId="105F338B" w14:textId="77777777" w:rsidR="008426F2" w:rsidRDefault="00AC05B6"/>
    <w:sectPr w:rsidR="00842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5B6"/>
    <w:rsid w:val="008F78A6"/>
    <w:rsid w:val="00AC05B6"/>
    <w:rsid w:val="00BD7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58C0C"/>
  <w15:chartTrackingRefBased/>
  <w15:docId w15:val="{F982C032-899B-435F-A3FF-464466EF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031855308xydp3d8c403yiv8324365347ydp2a791abamsonormal">
    <w:name w:val="yiv5031855308x_ydp3d8c403yiv8324365347ydp2a791abamsonormal"/>
    <w:basedOn w:val="Normal"/>
    <w:rsid w:val="00AC05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43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Lihua Wang</dc:creator>
  <cp:keywords/>
  <dc:description/>
  <cp:lastModifiedBy>Lihua Wang</cp:lastModifiedBy>
  <cp:revision>1</cp:revision>
  <dcterms:created xsi:type="dcterms:W3CDTF">2021-04-01T01:37:00Z</dcterms:created>
  <dcterms:modified xsi:type="dcterms:W3CDTF">2021-04-01T01:38:00Z</dcterms:modified>
</cp:coreProperties>
</file>